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</w:t>
            </w:r>
          </w:p>
        </w:tc>
        <w:tc>
          <w:tcPr>
            <w:gridSpan w:val="1"/>
          </w:tcPr>
          <w:p>
            <w:pPr/>
            <w:r>
              <w:rPr/>
              <w:t xml:space="preserve">2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keterangan</w:t>
            </w:r>
          </w:p>
        </w:tc>
        <w:tc>
          <w:tcPr>
            <w:gridSpan w:val="1"/>
          </w:tcPr>
          <w:p>
            <w:pPr/>
            <w:r>
              <w:rPr/>
              <w:t xml:space="preserve">Langkah-Langkah Mutasi Faskes BPJS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/>
          <w:p/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bidiVisual w:val="0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2026-10-25T03:18:00+07:00</dcterms:created>
  <dcterms:modified xsi:type="dcterms:W3CDTF">2026-10-25T03:18:00+07:00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